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01" w:rsidRPr="00310D01" w:rsidRDefault="00310D01" w:rsidP="00310D01">
      <w:pPr>
        <w:keepNext/>
        <w:keepLines/>
        <w:spacing w:after="0"/>
        <w:jc w:val="center"/>
        <w:outlineLvl w:val="1"/>
        <w:rPr>
          <w:rStyle w:val="Titolodellibro"/>
          <w:rFonts w:asciiTheme="majorHAnsi" w:eastAsiaTheme="majorEastAsia" w:hAnsiTheme="majorHAnsi" w:cstheme="majorBidi"/>
          <w:bCs w:val="0"/>
          <w:sz w:val="28"/>
          <w:szCs w:val="28"/>
        </w:rPr>
      </w:pPr>
      <w:r w:rsidRPr="00310D01">
        <w:rPr>
          <w:rStyle w:val="Titolodellibro"/>
          <w:rFonts w:asciiTheme="majorHAnsi" w:eastAsiaTheme="majorEastAsia" w:hAnsiTheme="majorHAnsi" w:cstheme="majorBidi"/>
          <w:bCs w:val="0"/>
          <w:sz w:val="28"/>
          <w:szCs w:val="28"/>
        </w:rPr>
        <w:t xml:space="preserve">CALL FOR </w:t>
      </w:r>
      <w:r w:rsidR="00A707A7">
        <w:rPr>
          <w:rStyle w:val="Titolodellibro"/>
          <w:rFonts w:asciiTheme="majorHAnsi" w:eastAsiaTheme="majorEastAsia" w:hAnsiTheme="majorHAnsi" w:cstheme="majorBidi"/>
          <w:bCs w:val="0"/>
          <w:sz w:val="28"/>
          <w:szCs w:val="28"/>
        </w:rPr>
        <w:t>COORDINATOR</w:t>
      </w:r>
    </w:p>
    <w:p w:rsidR="00310D01" w:rsidRDefault="00310D01" w:rsidP="00310D01">
      <w:pPr>
        <w:keepNext/>
        <w:keepLines/>
        <w:spacing w:after="0"/>
        <w:jc w:val="both"/>
        <w:outlineLvl w:val="1"/>
        <w:rPr>
          <w:rStyle w:val="Titolodellibro"/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</w:rPr>
      </w:pPr>
      <w:r>
        <w:rPr>
          <w:rStyle w:val="Titolodellibro"/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</w:rPr>
        <w:t>PARTE I: Summary</w:t>
      </w:r>
    </w:p>
    <w:p w:rsidR="0073052B" w:rsidRPr="0073052B" w:rsidRDefault="0073052B" w:rsidP="00310D01">
      <w:pPr>
        <w:keepNext/>
        <w:keepLines/>
        <w:spacing w:after="0"/>
        <w:jc w:val="both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  <w:lang w:val="it-IT"/>
        </w:rPr>
      </w:pPr>
      <w:r w:rsidRPr="0073052B">
        <w:rPr>
          <w:rStyle w:val="Titolodellibro"/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</w:rPr>
        <w:t>Obiettivo</w:t>
      </w:r>
    </w:p>
    <w:p w:rsidR="00DD33C3" w:rsidRDefault="00E13B0C" w:rsidP="00310D01">
      <w:pPr>
        <w:keepNext/>
        <w:keepLines/>
        <w:jc w:val="both"/>
        <w:outlineLvl w:val="1"/>
        <w:rPr>
          <w:rFonts w:ascii="Calibri" w:eastAsia="Times New Roman" w:hAnsi="Calibri" w:cs="Times New Roman"/>
          <w:lang w:val="it-IT"/>
        </w:rPr>
      </w:pPr>
      <w:r>
        <w:rPr>
          <w:rFonts w:ascii="Calibri" w:eastAsia="Times New Roman" w:hAnsi="Calibri" w:cs="Times New Roman"/>
          <w:lang w:val="it-IT"/>
        </w:rPr>
        <w:t xml:space="preserve">Il </w:t>
      </w:r>
      <w:r w:rsidRPr="00E13B0C">
        <w:rPr>
          <w:rFonts w:ascii="Calibri" w:eastAsia="Times New Roman" w:hAnsi="Calibri" w:cs="Times New Roman"/>
          <w:lang w:val="it-IT"/>
        </w:rPr>
        <w:t xml:space="preserve">progetto mira a </w:t>
      </w:r>
      <w:r w:rsidRPr="00DD33C3">
        <w:rPr>
          <w:rFonts w:ascii="Calibri" w:eastAsia="Times New Roman" w:hAnsi="Calibri" w:cs="Times New Roman"/>
          <w:b/>
          <w:lang w:val="it-IT"/>
        </w:rPr>
        <w:t>promuovere l'inclusione sociale e i valori positivi attraverso l’applicazione di metodi non formali nell’istruzione scolastica.</w:t>
      </w:r>
      <w:r w:rsidR="008473B0">
        <w:rPr>
          <w:rFonts w:ascii="Calibri" w:eastAsia="Times New Roman" w:hAnsi="Calibri" w:cs="Times New Roman"/>
          <w:lang w:val="it-IT"/>
        </w:rPr>
        <w:t xml:space="preserve"> </w:t>
      </w:r>
      <w:r w:rsidR="008473B0" w:rsidRPr="00940D57">
        <w:rPr>
          <w:rFonts w:ascii="Calibri" w:eastAsia="Times New Roman" w:hAnsi="Calibri" w:cs="Times New Roman"/>
          <w:lang w:val="it-IT"/>
        </w:rPr>
        <w:t xml:space="preserve">L’obiettivo è rafforzare </w:t>
      </w:r>
      <w:r w:rsidR="00940D57">
        <w:rPr>
          <w:rFonts w:ascii="Calibri" w:eastAsia="Times New Roman" w:hAnsi="Calibri" w:cs="Times New Roman"/>
          <w:lang w:val="it-IT"/>
        </w:rPr>
        <w:t>le competenze sociali e civiche e promuovere la conoscenza e l</w:t>
      </w:r>
      <w:r w:rsidR="00940D57" w:rsidRPr="00940D57">
        <w:rPr>
          <w:rFonts w:ascii="Calibri" w:eastAsia="Times New Roman" w:hAnsi="Calibri" w:cs="Times New Roman"/>
          <w:lang w:val="it-IT"/>
        </w:rPr>
        <w:t xml:space="preserve">a comprensione </w:t>
      </w:r>
      <w:r w:rsidR="00940D57">
        <w:rPr>
          <w:rFonts w:ascii="Calibri" w:eastAsia="Times New Roman" w:hAnsi="Calibri" w:cs="Times New Roman"/>
          <w:lang w:val="it-IT"/>
        </w:rPr>
        <w:t xml:space="preserve">dei diritti umani fondamentali. </w:t>
      </w:r>
      <w:r w:rsidR="00940D57" w:rsidRPr="00940D57">
        <w:rPr>
          <w:rFonts w:ascii="Calibri" w:eastAsia="Times New Roman" w:hAnsi="Calibri" w:cs="Times New Roman"/>
          <w:lang w:val="it-IT"/>
        </w:rPr>
        <w:t>L</w:t>
      </w:r>
      <w:r w:rsidR="00DD33C3">
        <w:rPr>
          <w:rFonts w:ascii="Calibri" w:eastAsia="Times New Roman" w:hAnsi="Calibri" w:cs="Times New Roman"/>
          <w:lang w:val="it-IT"/>
        </w:rPr>
        <w:t xml:space="preserve">e attività si svolgeranno nell’ambito dell’educazione all’utilizzo dei social media, finalizzato a una fruizione consapevole dei media e un aumento di consapevolezza rispetto agli </w:t>
      </w:r>
      <w:proofErr w:type="spellStart"/>
      <w:r w:rsidR="00DD33C3" w:rsidRPr="00DD33C3">
        <w:rPr>
          <w:rFonts w:ascii="Calibri" w:eastAsia="Times New Roman" w:hAnsi="Calibri" w:cs="Times New Roman"/>
          <w:i/>
          <w:lang w:val="it-IT"/>
        </w:rPr>
        <w:t>hate</w:t>
      </w:r>
      <w:proofErr w:type="spellEnd"/>
      <w:r w:rsidR="00DD33C3" w:rsidRPr="00DD33C3">
        <w:rPr>
          <w:rFonts w:ascii="Calibri" w:eastAsia="Times New Roman" w:hAnsi="Calibri" w:cs="Times New Roman"/>
          <w:i/>
          <w:lang w:val="it-IT"/>
        </w:rPr>
        <w:t xml:space="preserve"> </w:t>
      </w:r>
      <w:proofErr w:type="spellStart"/>
      <w:r w:rsidR="00DD33C3" w:rsidRPr="00DD33C3">
        <w:rPr>
          <w:rFonts w:ascii="Calibri" w:eastAsia="Times New Roman" w:hAnsi="Calibri" w:cs="Times New Roman"/>
          <w:i/>
          <w:lang w:val="it-IT"/>
        </w:rPr>
        <w:t>speeches</w:t>
      </w:r>
      <w:proofErr w:type="spellEnd"/>
      <w:r w:rsidR="00DD33C3">
        <w:rPr>
          <w:rFonts w:ascii="Calibri" w:eastAsia="Times New Roman" w:hAnsi="Calibri" w:cs="Times New Roman"/>
          <w:lang w:val="it-IT"/>
        </w:rPr>
        <w:t>. Il progetto vuole:</w:t>
      </w:r>
    </w:p>
    <w:p w:rsidR="00DD33C3" w:rsidRPr="00DD33C3" w:rsidRDefault="00E13B0C" w:rsidP="00310D01">
      <w:pPr>
        <w:pStyle w:val="Paragrafoelenco"/>
        <w:keepNext/>
        <w:keepLines/>
        <w:numPr>
          <w:ilvl w:val="0"/>
          <w:numId w:val="4"/>
        </w:numPr>
        <w:jc w:val="both"/>
        <w:outlineLvl w:val="1"/>
        <w:rPr>
          <w:rFonts w:ascii="Calibri" w:eastAsia="Times New Roman" w:hAnsi="Calibri" w:cs="Times New Roman"/>
          <w:lang w:val="it-IT"/>
        </w:rPr>
      </w:pPr>
      <w:r w:rsidRPr="00DD33C3">
        <w:rPr>
          <w:rFonts w:ascii="Calibri" w:eastAsia="Times New Roman" w:hAnsi="Calibri" w:cs="Times New Roman"/>
          <w:lang w:val="it-IT"/>
        </w:rPr>
        <w:t>Migliorare le competenze e la consapevolezza sull'educazione dei cittadini per insegnanti e</w:t>
      </w:r>
      <w:r w:rsidR="00DD33C3">
        <w:rPr>
          <w:rFonts w:ascii="Calibri" w:eastAsia="Times New Roman" w:hAnsi="Calibri" w:cs="Times New Roman"/>
          <w:lang w:val="it-IT"/>
        </w:rPr>
        <w:t xml:space="preserve"> studenti di livello secondario;</w:t>
      </w:r>
    </w:p>
    <w:p w:rsidR="00DD33C3" w:rsidRPr="00DD33C3" w:rsidRDefault="00E13B0C" w:rsidP="00310D01">
      <w:pPr>
        <w:pStyle w:val="Paragrafoelenco"/>
        <w:keepNext/>
        <w:keepLines/>
        <w:numPr>
          <w:ilvl w:val="0"/>
          <w:numId w:val="4"/>
        </w:numPr>
        <w:jc w:val="both"/>
        <w:outlineLvl w:val="1"/>
        <w:rPr>
          <w:rFonts w:ascii="Calibri" w:eastAsia="Times New Roman" w:hAnsi="Calibri" w:cs="Times New Roman"/>
          <w:lang w:val="it-IT"/>
        </w:rPr>
      </w:pPr>
      <w:r w:rsidRPr="00DD33C3">
        <w:rPr>
          <w:rFonts w:ascii="Calibri" w:eastAsia="Times New Roman" w:hAnsi="Calibri" w:cs="Times New Roman"/>
          <w:lang w:val="it-IT"/>
        </w:rPr>
        <w:t>Migliorare la conoscenza dei media e il ruolo dei social media nella società coinvolgendo direttamente studenti, insegn</w:t>
      </w:r>
      <w:r w:rsidR="00DD33C3" w:rsidRPr="00DD33C3">
        <w:rPr>
          <w:rFonts w:ascii="Calibri" w:eastAsia="Times New Roman" w:hAnsi="Calibri" w:cs="Times New Roman"/>
          <w:lang w:val="it-IT"/>
        </w:rPr>
        <w:t>anti e rappresentanti dei media;</w:t>
      </w:r>
    </w:p>
    <w:p w:rsidR="00DD33C3" w:rsidRDefault="00DD33C3" w:rsidP="00310D01">
      <w:pPr>
        <w:pStyle w:val="Paragrafoelenco"/>
        <w:keepNext/>
        <w:keepLines/>
        <w:numPr>
          <w:ilvl w:val="0"/>
          <w:numId w:val="4"/>
        </w:numPr>
        <w:jc w:val="both"/>
        <w:outlineLvl w:val="1"/>
        <w:rPr>
          <w:rFonts w:ascii="Calibri" w:eastAsia="Times New Roman" w:hAnsi="Calibri" w:cs="Times New Roman"/>
          <w:lang w:val="it-IT"/>
        </w:rPr>
      </w:pPr>
      <w:r w:rsidRPr="00DD33C3">
        <w:rPr>
          <w:rFonts w:ascii="Calibri" w:eastAsia="Times New Roman" w:hAnsi="Calibri" w:cs="Times New Roman"/>
          <w:lang w:val="it-IT"/>
        </w:rPr>
        <w:t>G</w:t>
      </w:r>
      <w:r w:rsidR="00E13B0C" w:rsidRPr="00DD33C3">
        <w:rPr>
          <w:rFonts w:ascii="Calibri" w:eastAsia="Times New Roman" w:hAnsi="Calibri" w:cs="Times New Roman"/>
          <w:lang w:val="it-IT"/>
        </w:rPr>
        <w:t>enerare e diffondere l'educazione tra pari</w:t>
      </w:r>
      <w:r w:rsidRPr="00DD33C3">
        <w:rPr>
          <w:rFonts w:ascii="Calibri" w:eastAsia="Times New Roman" w:hAnsi="Calibri" w:cs="Times New Roman"/>
          <w:lang w:val="it-IT"/>
        </w:rPr>
        <w:t xml:space="preserve"> (giovani verso giovani e insegnanti verso insegnanti)</w:t>
      </w:r>
      <w:r w:rsidR="00E13B0C" w:rsidRPr="00DD33C3">
        <w:rPr>
          <w:rFonts w:ascii="Calibri" w:eastAsia="Times New Roman" w:hAnsi="Calibri" w:cs="Times New Roman"/>
          <w:lang w:val="it-IT"/>
        </w:rPr>
        <w:t xml:space="preserve"> sulle competenze sociali e civiche pro</w:t>
      </w:r>
      <w:r>
        <w:rPr>
          <w:rFonts w:ascii="Calibri" w:eastAsia="Times New Roman" w:hAnsi="Calibri" w:cs="Times New Roman"/>
          <w:lang w:val="it-IT"/>
        </w:rPr>
        <w:t>ducendo video, materiali visivi ecc.</w:t>
      </w:r>
    </w:p>
    <w:p w:rsidR="0073052B" w:rsidRPr="00DD33C3" w:rsidRDefault="003344C6" w:rsidP="00310D01">
      <w:pPr>
        <w:keepNext/>
        <w:keepLines/>
        <w:jc w:val="both"/>
        <w:outlineLvl w:val="1"/>
        <w:rPr>
          <w:rFonts w:ascii="Calibri" w:eastAsia="Times New Roman" w:hAnsi="Calibri" w:cs="Times New Roman"/>
          <w:lang w:val="it-IT"/>
        </w:rPr>
      </w:pPr>
      <w:r>
        <w:rPr>
          <w:rFonts w:ascii="Calibri" w:eastAsia="Times New Roman" w:hAnsi="Calibri" w:cs="Times New Roman"/>
          <w:lang w:val="it-IT"/>
        </w:rPr>
        <w:t xml:space="preserve">I partner di progetto sono: </w:t>
      </w:r>
      <w:r w:rsidR="0073052B" w:rsidRPr="00DD33C3">
        <w:rPr>
          <w:rFonts w:ascii="Calibri" w:eastAsia="Times New Roman" w:hAnsi="Calibri" w:cs="Times New Roman"/>
          <w:lang w:val="it-IT"/>
        </w:rPr>
        <w:t xml:space="preserve">AFP Patronato San Vincenzo (Capofila); </w:t>
      </w:r>
      <w:r>
        <w:rPr>
          <w:rFonts w:ascii="Calibri" w:eastAsia="Times New Roman" w:hAnsi="Calibri" w:cs="Times New Roman"/>
          <w:lang w:val="it-IT"/>
        </w:rPr>
        <w:t xml:space="preserve">Center for Creative Training (Bulgaria); La </w:t>
      </w:r>
      <w:proofErr w:type="spellStart"/>
      <w:r>
        <w:rPr>
          <w:rFonts w:ascii="Calibri" w:eastAsia="Times New Roman" w:hAnsi="Calibri" w:cs="Times New Roman"/>
          <w:lang w:val="it-IT"/>
        </w:rPr>
        <w:t>Ligue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de l’</w:t>
      </w:r>
      <w:proofErr w:type="spellStart"/>
      <w:r>
        <w:rPr>
          <w:rFonts w:ascii="Calibri" w:eastAsia="Times New Roman" w:hAnsi="Calibri" w:cs="Times New Roman"/>
          <w:lang w:val="it-IT"/>
        </w:rPr>
        <w:t>Enseignement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(Francia); </w:t>
      </w:r>
      <w:proofErr w:type="spellStart"/>
      <w:r>
        <w:rPr>
          <w:rFonts w:ascii="Calibri" w:eastAsia="Times New Roman" w:hAnsi="Calibri" w:cs="Times New Roman"/>
          <w:lang w:val="it-IT"/>
        </w:rPr>
        <w:t>Universitatea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</w:t>
      </w:r>
      <w:proofErr w:type="spellStart"/>
      <w:r>
        <w:rPr>
          <w:rFonts w:ascii="Calibri" w:eastAsia="Times New Roman" w:hAnsi="Calibri" w:cs="Times New Roman"/>
          <w:lang w:val="it-IT"/>
        </w:rPr>
        <w:t>Valahia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</w:t>
      </w:r>
      <w:proofErr w:type="spellStart"/>
      <w:r>
        <w:rPr>
          <w:rFonts w:ascii="Calibri" w:eastAsia="Times New Roman" w:hAnsi="Calibri" w:cs="Times New Roman"/>
          <w:lang w:val="it-IT"/>
        </w:rPr>
        <w:t>Targoviste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(Romania); </w:t>
      </w:r>
      <w:proofErr w:type="spellStart"/>
      <w:r>
        <w:rPr>
          <w:rFonts w:ascii="Calibri" w:eastAsia="Times New Roman" w:hAnsi="Calibri" w:cs="Times New Roman"/>
          <w:lang w:val="it-IT"/>
        </w:rPr>
        <w:t>Associacio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per A La </w:t>
      </w:r>
      <w:proofErr w:type="spellStart"/>
      <w:r>
        <w:rPr>
          <w:rFonts w:ascii="Calibri" w:eastAsia="Times New Roman" w:hAnsi="Calibri" w:cs="Times New Roman"/>
          <w:lang w:val="it-IT"/>
        </w:rPr>
        <w:t>Creacio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i </w:t>
      </w:r>
      <w:proofErr w:type="spellStart"/>
      <w:r>
        <w:rPr>
          <w:rFonts w:ascii="Calibri" w:eastAsia="Times New Roman" w:hAnsi="Calibri" w:cs="Times New Roman"/>
          <w:lang w:val="it-IT"/>
        </w:rPr>
        <w:t>Estudis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de </w:t>
      </w:r>
      <w:proofErr w:type="spellStart"/>
      <w:r>
        <w:rPr>
          <w:rFonts w:ascii="Calibri" w:eastAsia="Times New Roman" w:hAnsi="Calibri" w:cs="Times New Roman"/>
          <w:lang w:val="it-IT"/>
        </w:rPr>
        <w:t>Projectes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</w:t>
      </w:r>
      <w:proofErr w:type="spellStart"/>
      <w:r>
        <w:rPr>
          <w:rFonts w:ascii="Calibri" w:eastAsia="Times New Roman" w:hAnsi="Calibri" w:cs="Times New Roman"/>
          <w:lang w:val="it-IT"/>
        </w:rPr>
        <w:t>Socials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(Spagna); </w:t>
      </w:r>
      <w:proofErr w:type="spellStart"/>
      <w:r>
        <w:rPr>
          <w:rFonts w:ascii="Calibri" w:eastAsia="Times New Roman" w:hAnsi="Calibri" w:cs="Times New Roman"/>
          <w:lang w:val="it-IT"/>
        </w:rPr>
        <w:t>vzzw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</w:t>
      </w:r>
      <w:proofErr w:type="spellStart"/>
      <w:r>
        <w:rPr>
          <w:rFonts w:ascii="Calibri" w:eastAsia="Times New Roman" w:hAnsi="Calibri" w:cs="Times New Roman"/>
          <w:lang w:val="it-IT"/>
        </w:rPr>
        <w:t>Katholiek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</w:t>
      </w:r>
      <w:proofErr w:type="spellStart"/>
      <w:r>
        <w:rPr>
          <w:rFonts w:ascii="Calibri" w:eastAsia="Times New Roman" w:hAnsi="Calibri" w:cs="Times New Roman"/>
          <w:lang w:val="it-IT"/>
        </w:rPr>
        <w:t>Onderwijs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</w:t>
      </w:r>
      <w:proofErr w:type="spellStart"/>
      <w:r>
        <w:rPr>
          <w:rFonts w:ascii="Calibri" w:eastAsia="Times New Roman" w:hAnsi="Calibri" w:cs="Times New Roman"/>
          <w:lang w:val="it-IT"/>
        </w:rPr>
        <w:t>Vlaanderen</w:t>
      </w:r>
      <w:proofErr w:type="spellEnd"/>
      <w:r>
        <w:rPr>
          <w:rFonts w:ascii="Calibri" w:eastAsia="Times New Roman" w:hAnsi="Calibri" w:cs="Times New Roman"/>
          <w:lang w:val="it-IT"/>
        </w:rPr>
        <w:t xml:space="preserve"> (Belg</w:t>
      </w:r>
      <w:r w:rsidR="00F5442A">
        <w:rPr>
          <w:rFonts w:ascii="Calibri" w:eastAsia="Times New Roman" w:hAnsi="Calibri" w:cs="Times New Roman"/>
          <w:lang w:val="it-IT"/>
        </w:rPr>
        <w:t>io) e CNOS-FAP n</w:t>
      </w:r>
      <w:r>
        <w:rPr>
          <w:rFonts w:ascii="Calibri" w:eastAsia="Times New Roman" w:hAnsi="Calibri" w:cs="Times New Roman"/>
          <w:lang w:val="it-IT"/>
        </w:rPr>
        <w:t xml:space="preserve">azionale (Italia). </w:t>
      </w:r>
    </w:p>
    <w:p w:rsidR="0073052B" w:rsidRPr="0073052B" w:rsidRDefault="0073052B" w:rsidP="00310D01">
      <w:pPr>
        <w:keepNext/>
        <w:keepLines/>
        <w:spacing w:after="0"/>
        <w:jc w:val="both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  <w:lang w:val="it-IT"/>
        </w:rPr>
      </w:pPr>
      <w:r w:rsidRPr="0073052B">
        <w:rPr>
          <w:rStyle w:val="Titolodellibro"/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</w:rPr>
        <w:t>Destinatari</w:t>
      </w:r>
    </w:p>
    <w:p w:rsidR="003344C6" w:rsidRPr="00215FA0" w:rsidRDefault="003344C6" w:rsidP="00310D01">
      <w:pPr>
        <w:keepNext/>
        <w:keepLines/>
        <w:spacing w:after="0"/>
        <w:jc w:val="both"/>
        <w:outlineLvl w:val="1"/>
        <w:rPr>
          <w:rFonts w:ascii="Calibri" w:eastAsia="Times New Roman" w:hAnsi="Calibri" w:cs="Times New Roman"/>
          <w:lang w:val="it-IT"/>
        </w:rPr>
      </w:pPr>
      <w:r>
        <w:rPr>
          <w:rFonts w:ascii="Calibri" w:eastAsia="Times New Roman" w:hAnsi="Calibri" w:cs="Times New Roman"/>
          <w:lang w:val="it-IT"/>
        </w:rPr>
        <w:t>I des</w:t>
      </w:r>
      <w:r w:rsidR="00215FA0">
        <w:rPr>
          <w:rFonts w:ascii="Calibri" w:eastAsia="Times New Roman" w:hAnsi="Calibri" w:cs="Times New Roman"/>
          <w:lang w:val="it-IT"/>
        </w:rPr>
        <w:t>tinatari delle attività saranno studenti e docenti della scuola secondaria di II livello.</w:t>
      </w:r>
    </w:p>
    <w:p w:rsidR="00215FA0" w:rsidRDefault="00215FA0" w:rsidP="00310D01">
      <w:pPr>
        <w:keepNext/>
        <w:keepLines/>
        <w:spacing w:after="0"/>
        <w:jc w:val="both"/>
        <w:outlineLvl w:val="1"/>
        <w:rPr>
          <w:rStyle w:val="Titolodellibro"/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</w:rPr>
      </w:pPr>
    </w:p>
    <w:p w:rsidR="0073052B" w:rsidRPr="0073052B" w:rsidRDefault="0073052B" w:rsidP="00310D01">
      <w:pPr>
        <w:keepNext/>
        <w:keepLines/>
        <w:spacing w:after="0"/>
        <w:jc w:val="both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  <w:lang w:val="it-IT"/>
        </w:rPr>
      </w:pPr>
      <w:r w:rsidRPr="0073052B">
        <w:rPr>
          <w:rStyle w:val="Titolodellibro"/>
          <w:rFonts w:asciiTheme="majorHAnsi" w:eastAsiaTheme="majorEastAsia" w:hAnsiTheme="majorHAnsi" w:cstheme="majorBidi"/>
          <w:bCs w:val="0"/>
          <w:color w:val="2E74B5" w:themeColor="accent1" w:themeShade="BF"/>
          <w:sz w:val="26"/>
          <w:szCs w:val="26"/>
        </w:rPr>
        <w:t>Attività</w:t>
      </w:r>
      <w:r w:rsidRPr="0073052B">
        <w:rPr>
          <w:rFonts w:ascii="Cambria" w:eastAsia="Times New Roman" w:hAnsi="Cambria" w:cs="Times New Roman"/>
          <w:bCs/>
          <w:color w:val="4F81BD"/>
          <w:sz w:val="26"/>
          <w:szCs w:val="26"/>
          <w:lang w:val="it-IT"/>
        </w:rPr>
        <w:t xml:space="preserve"> </w:t>
      </w:r>
      <w:r w:rsidRPr="0073052B">
        <w:rPr>
          <w:rStyle w:val="Titolodellibro"/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di</w:t>
      </w:r>
      <w:r w:rsidRPr="0073052B">
        <w:rPr>
          <w:rFonts w:ascii="Cambria" w:eastAsia="Times New Roman" w:hAnsi="Cambria" w:cs="Times New Roman"/>
          <w:bCs/>
          <w:color w:val="4F81BD"/>
          <w:sz w:val="26"/>
          <w:szCs w:val="26"/>
          <w:lang w:val="it-IT"/>
        </w:rPr>
        <w:t xml:space="preserve"> </w:t>
      </w:r>
      <w:r w:rsidRPr="0073052B">
        <w:rPr>
          <w:rStyle w:val="Titolodellibro"/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progetto</w:t>
      </w:r>
    </w:p>
    <w:p w:rsidR="00215FA0" w:rsidRDefault="00215FA0" w:rsidP="00310D01">
      <w:pPr>
        <w:jc w:val="both"/>
        <w:rPr>
          <w:lang w:val="it-IT"/>
        </w:rPr>
      </w:pPr>
      <w:r w:rsidRPr="00215FA0">
        <w:rPr>
          <w:lang w:val="it-IT"/>
        </w:rPr>
        <w:t xml:space="preserve">Il progetto </w:t>
      </w:r>
      <w:r>
        <w:rPr>
          <w:lang w:val="it-IT"/>
        </w:rPr>
        <w:t xml:space="preserve">durerà 36 mesi e prevede 6 meeting di progetto. </w:t>
      </w:r>
    </w:p>
    <w:p w:rsidR="0073052B" w:rsidRDefault="00215FA0" w:rsidP="00310D01">
      <w:pPr>
        <w:jc w:val="both"/>
        <w:rPr>
          <w:lang w:val="it-IT"/>
        </w:rPr>
      </w:pPr>
      <w:r>
        <w:rPr>
          <w:lang w:val="it-IT"/>
        </w:rPr>
        <w:t>Le attività previste sono</w:t>
      </w:r>
      <w:r w:rsidR="00A707A7">
        <w:rPr>
          <w:lang w:val="it-IT"/>
        </w:rPr>
        <w:t>:</w:t>
      </w:r>
    </w:p>
    <w:p w:rsidR="00215FA0" w:rsidRDefault="00215FA0" w:rsidP="00310D01">
      <w:pPr>
        <w:pStyle w:val="Paragrafoelenco"/>
        <w:numPr>
          <w:ilvl w:val="0"/>
          <w:numId w:val="7"/>
        </w:numPr>
        <w:ind w:left="567"/>
        <w:jc w:val="both"/>
        <w:rPr>
          <w:lang w:val="it-IT"/>
        </w:rPr>
      </w:pPr>
      <w:r>
        <w:rPr>
          <w:lang w:val="it-IT"/>
        </w:rPr>
        <w:t>Attività di ricerca e analisi sulle competenze nell’ambito dei media e dei social media</w:t>
      </w:r>
      <w:r w:rsidR="00F5442A">
        <w:rPr>
          <w:lang w:val="it-IT"/>
        </w:rPr>
        <w:t xml:space="preserve"> sia fra insegnanti, sia fra studenti e stesura del report relativo all’analisi;</w:t>
      </w:r>
    </w:p>
    <w:p w:rsidR="00F5442A" w:rsidRDefault="00F5442A" w:rsidP="00310D01">
      <w:pPr>
        <w:pStyle w:val="Paragrafoelenco"/>
        <w:numPr>
          <w:ilvl w:val="0"/>
          <w:numId w:val="7"/>
        </w:numPr>
        <w:ind w:left="567"/>
        <w:jc w:val="both"/>
        <w:rPr>
          <w:lang w:val="it-IT"/>
        </w:rPr>
      </w:pPr>
      <w:r>
        <w:rPr>
          <w:lang w:val="it-IT"/>
        </w:rPr>
        <w:t>Strutturazione del corso di formazione per i docenti basato sui risultati della ricerca;</w:t>
      </w:r>
    </w:p>
    <w:p w:rsidR="00F5442A" w:rsidRDefault="00345C13" w:rsidP="00310D01">
      <w:pPr>
        <w:pStyle w:val="Paragrafoelenco"/>
        <w:numPr>
          <w:ilvl w:val="0"/>
          <w:numId w:val="7"/>
        </w:numPr>
        <w:ind w:left="567"/>
        <w:jc w:val="both"/>
        <w:rPr>
          <w:lang w:val="it-IT"/>
        </w:rPr>
      </w:pPr>
      <w:r>
        <w:rPr>
          <w:lang w:val="it-IT"/>
        </w:rPr>
        <w:t>Strutturazione del corso delle attività da svolgere in classe;</w:t>
      </w:r>
    </w:p>
    <w:p w:rsidR="00A707A7" w:rsidRPr="00A707A7" w:rsidRDefault="00A707A7" w:rsidP="00A707A7">
      <w:pPr>
        <w:ind w:left="207"/>
        <w:jc w:val="both"/>
        <w:rPr>
          <w:i/>
          <w:lang w:val="it-IT"/>
        </w:rPr>
      </w:pPr>
      <w:r w:rsidRPr="00A707A7">
        <w:rPr>
          <w:i/>
          <w:lang w:val="it-IT"/>
        </w:rPr>
        <w:t>Attività formative:</w:t>
      </w:r>
    </w:p>
    <w:p w:rsidR="00A707A7" w:rsidRDefault="00345C13" w:rsidP="00310D01">
      <w:pPr>
        <w:pStyle w:val="Paragrafoelenco"/>
        <w:numPr>
          <w:ilvl w:val="0"/>
          <w:numId w:val="7"/>
        </w:numPr>
        <w:ind w:left="567"/>
        <w:jc w:val="both"/>
        <w:rPr>
          <w:lang w:val="it-IT"/>
        </w:rPr>
      </w:pPr>
      <w:r w:rsidRPr="001A1B2C">
        <w:rPr>
          <w:i/>
          <w:lang w:val="it-IT"/>
        </w:rPr>
        <w:t xml:space="preserve">Local </w:t>
      </w:r>
      <w:proofErr w:type="spellStart"/>
      <w:r w:rsidRPr="001A1B2C">
        <w:rPr>
          <w:i/>
          <w:lang w:val="it-IT"/>
        </w:rPr>
        <w:t>teacher</w:t>
      </w:r>
      <w:r w:rsidR="00892CF8">
        <w:rPr>
          <w:i/>
          <w:lang w:val="it-IT"/>
        </w:rPr>
        <w:t>s</w:t>
      </w:r>
      <w:proofErr w:type="spellEnd"/>
      <w:r w:rsidRPr="001A1B2C">
        <w:rPr>
          <w:i/>
          <w:lang w:val="it-IT"/>
        </w:rPr>
        <w:t xml:space="preserve"> training</w:t>
      </w:r>
      <w:r w:rsidRPr="00345C13">
        <w:rPr>
          <w:lang w:val="it-IT"/>
        </w:rPr>
        <w:t xml:space="preserve"> (</w:t>
      </w:r>
      <w:r>
        <w:rPr>
          <w:lang w:val="it-IT"/>
        </w:rPr>
        <w:t xml:space="preserve">“LTT” - </w:t>
      </w:r>
      <w:r w:rsidRPr="00345C13">
        <w:rPr>
          <w:lang w:val="it-IT"/>
        </w:rPr>
        <w:t xml:space="preserve">2 giorni, a Bergamo) basato sul corso di formazione strutturato per i </w:t>
      </w:r>
      <w:r>
        <w:rPr>
          <w:lang w:val="it-IT"/>
        </w:rPr>
        <w:t>docenti</w:t>
      </w:r>
      <w:r w:rsidR="00A707A7">
        <w:rPr>
          <w:lang w:val="it-IT"/>
        </w:rPr>
        <w:t>;</w:t>
      </w:r>
    </w:p>
    <w:p w:rsidR="00A707A7" w:rsidRPr="00A707A7" w:rsidRDefault="00A707A7" w:rsidP="00A707A7">
      <w:pPr>
        <w:pStyle w:val="Paragrafoelenco"/>
        <w:numPr>
          <w:ilvl w:val="0"/>
          <w:numId w:val="7"/>
        </w:numPr>
        <w:ind w:left="567"/>
        <w:jc w:val="both"/>
        <w:rPr>
          <w:lang w:val="it-IT"/>
        </w:rPr>
      </w:pPr>
      <w:r w:rsidRPr="00345C13">
        <w:rPr>
          <w:lang w:val="it-IT"/>
        </w:rPr>
        <w:t xml:space="preserve">Partecipazione a un </w:t>
      </w:r>
      <w:proofErr w:type="spellStart"/>
      <w:r w:rsidRPr="00A707A7">
        <w:rPr>
          <w:b/>
          <w:i/>
          <w:lang w:val="it-IT"/>
        </w:rPr>
        <w:t>summer</w:t>
      </w:r>
      <w:proofErr w:type="spellEnd"/>
      <w:r w:rsidRPr="00A707A7">
        <w:rPr>
          <w:b/>
          <w:i/>
          <w:lang w:val="it-IT"/>
        </w:rPr>
        <w:t xml:space="preserve"> camp</w:t>
      </w:r>
      <w:r w:rsidRPr="00A707A7">
        <w:rPr>
          <w:b/>
          <w:lang w:val="it-IT"/>
        </w:rPr>
        <w:t xml:space="preserve"> in Bulgaria</w:t>
      </w:r>
      <w:r w:rsidRPr="00345C13">
        <w:rPr>
          <w:lang w:val="it-IT"/>
        </w:rPr>
        <w:t xml:space="preserve"> (5 giorni, giugno/luglio 2022) nel quale un gruppo di studenti per ogni paese partner del progetto, accompagnati da un docente collaboreranno, </w:t>
      </w:r>
      <w:r>
        <w:rPr>
          <w:lang w:val="it-IT"/>
        </w:rPr>
        <w:t>insieme</w:t>
      </w:r>
      <w:r>
        <w:rPr>
          <w:lang w:val="it-IT"/>
        </w:rPr>
        <w:t xml:space="preserve"> </w:t>
      </w:r>
      <w:r w:rsidRPr="00A707A7">
        <w:rPr>
          <w:lang w:val="it-IT"/>
        </w:rPr>
        <w:t xml:space="preserve">giornalisti, per la costruzione della </w:t>
      </w:r>
      <w:r w:rsidRPr="00A707A7">
        <w:rPr>
          <w:i/>
          <w:lang w:val="it-IT"/>
        </w:rPr>
        <w:t xml:space="preserve">European </w:t>
      </w:r>
      <w:proofErr w:type="spellStart"/>
      <w:r w:rsidRPr="00A707A7">
        <w:rPr>
          <w:i/>
          <w:lang w:val="it-IT"/>
        </w:rPr>
        <w:t>Values</w:t>
      </w:r>
      <w:proofErr w:type="spellEnd"/>
      <w:r w:rsidRPr="00A707A7">
        <w:rPr>
          <w:i/>
          <w:lang w:val="it-IT"/>
        </w:rPr>
        <w:t xml:space="preserve"> </w:t>
      </w:r>
      <w:proofErr w:type="spellStart"/>
      <w:r w:rsidRPr="00A707A7">
        <w:rPr>
          <w:i/>
          <w:lang w:val="it-IT"/>
        </w:rPr>
        <w:t>Campaign</w:t>
      </w:r>
      <w:proofErr w:type="spellEnd"/>
      <w:r w:rsidRPr="00A707A7">
        <w:rPr>
          <w:lang w:val="it-IT"/>
        </w:rPr>
        <w:t>, una campagna divulgativa dei valori europei, i diritti umani e l’eguaglianza.</w:t>
      </w:r>
    </w:p>
    <w:p w:rsidR="00345C13" w:rsidRDefault="00345C13" w:rsidP="00A707A7">
      <w:pPr>
        <w:pStyle w:val="Paragrafoelenco"/>
        <w:ind w:left="567"/>
        <w:jc w:val="both"/>
        <w:rPr>
          <w:lang w:val="it-IT"/>
        </w:rPr>
      </w:pPr>
    </w:p>
    <w:p w:rsidR="00A707A7" w:rsidRDefault="00A707A7" w:rsidP="00A707A7">
      <w:pPr>
        <w:ind w:left="207"/>
        <w:jc w:val="both"/>
        <w:rPr>
          <w:i/>
          <w:lang w:val="it-IT"/>
        </w:rPr>
      </w:pPr>
    </w:p>
    <w:p w:rsidR="00A707A7" w:rsidRPr="00A707A7" w:rsidRDefault="00A707A7" w:rsidP="00A707A7">
      <w:pPr>
        <w:ind w:left="207"/>
        <w:jc w:val="both"/>
        <w:rPr>
          <w:i/>
          <w:lang w:val="it-IT"/>
        </w:rPr>
      </w:pPr>
      <w:r w:rsidRPr="00A707A7">
        <w:rPr>
          <w:i/>
          <w:lang w:val="it-IT"/>
        </w:rPr>
        <w:t>Output:</w:t>
      </w:r>
    </w:p>
    <w:p w:rsidR="00345C13" w:rsidRDefault="00345C13" w:rsidP="00310D01">
      <w:pPr>
        <w:pStyle w:val="Paragrafoelenco"/>
        <w:numPr>
          <w:ilvl w:val="0"/>
          <w:numId w:val="7"/>
        </w:numPr>
        <w:ind w:left="567"/>
        <w:jc w:val="both"/>
        <w:rPr>
          <w:lang w:val="it-IT"/>
        </w:rPr>
      </w:pPr>
      <w:r>
        <w:rPr>
          <w:lang w:val="it-IT"/>
        </w:rPr>
        <w:t>Applicazione delle metodologie apprese durante il LTT nelle classi e organizzazione di gruppi di lavoro per ideare un prodotto da divulgare sui media/social media sui valori europei, i diritti umani e l’eguaglianza;</w:t>
      </w:r>
    </w:p>
    <w:p w:rsidR="00310D01" w:rsidRDefault="00A707A7" w:rsidP="00310D01">
      <w:pPr>
        <w:jc w:val="both"/>
        <w:rPr>
          <w:lang w:val="it-IT"/>
        </w:rPr>
      </w:pPr>
      <w:r>
        <w:rPr>
          <w:lang w:val="it-IT"/>
        </w:rPr>
        <w:t>Il coordinatore</w:t>
      </w:r>
      <w:r w:rsidR="008074EA">
        <w:rPr>
          <w:lang w:val="it-IT"/>
        </w:rPr>
        <w:t xml:space="preserve"> </w:t>
      </w:r>
      <w:r>
        <w:rPr>
          <w:lang w:val="it-IT"/>
        </w:rPr>
        <w:t>selezionato dovrà essere disponibile</w:t>
      </w:r>
      <w:r w:rsidR="00B515F0">
        <w:rPr>
          <w:lang w:val="it-IT"/>
        </w:rPr>
        <w:t xml:space="preserve"> a</w:t>
      </w:r>
      <w:bookmarkStart w:id="0" w:name="_GoBack"/>
      <w:bookmarkEnd w:id="0"/>
      <w:r w:rsidR="008074EA">
        <w:rPr>
          <w:lang w:val="it-IT"/>
        </w:rPr>
        <w:t>:</w:t>
      </w:r>
    </w:p>
    <w:p w:rsidR="008074EA" w:rsidRDefault="008074EA" w:rsidP="008074E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A brevi spostamenti per partecipare </w:t>
      </w:r>
      <w:r w:rsidR="00892CF8">
        <w:rPr>
          <w:lang w:val="it-IT"/>
        </w:rPr>
        <w:t>ai meeting di progetto (almeno 3</w:t>
      </w:r>
      <w:r>
        <w:rPr>
          <w:lang w:val="it-IT"/>
        </w:rPr>
        <w:t xml:space="preserve"> su 6);</w:t>
      </w:r>
    </w:p>
    <w:p w:rsidR="008074EA" w:rsidRDefault="008074EA" w:rsidP="008074E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>A collaborare con l’ufficio progettazione per coordinare le attività di progetto;</w:t>
      </w:r>
    </w:p>
    <w:p w:rsidR="008074EA" w:rsidRPr="008074EA" w:rsidRDefault="008074EA" w:rsidP="008074E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>A supportare l’ufficio progettazione nella costruzione dei contenuti dei corsi di formazione, soprattutto da un punto di vista pedagogico.</w:t>
      </w:r>
    </w:p>
    <w:p w:rsidR="00310D01" w:rsidRDefault="00310D01" w:rsidP="00310D01">
      <w:pPr>
        <w:keepNext/>
        <w:keepLines/>
        <w:spacing w:after="0"/>
        <w:jc w:val="both"/>
        <w:outlineLvl w:val="1"/>
        <w:rPr>
          <w:lang w:val="it-IT"/>
        </w:rPr>
      </w:pPr>
    </w:p>
    <w:p w:rsidR="00310D01" w:rsidRPr="00310D01" w:rsidRDefault="00310D01" w:rsidP="00310D01">
      <w:pPr>
        <w:keepNext/>
        <w:keepLines/>
        <w:spacing w:after="0"/>
        <w:jc w:val="both"/>
        <w:outlineLvl w:val="1"/>
        <w:rPr>
          <w:rFonts w:asciiTheme="majorHAnsi" w:hAnsiTheme="majorHAnsi" w:cstheme="majorHAnsi"/>
          <w:sz w:val="26"/>
          <w:szCs w:val="26"/>
          <w:lang w:val="it-IT"/>
        </w:rPr>
      </w:pPr>
      <w:r w:rsidRPr="00310D01">
        <w:rPr>
          <w:rStyle w:val="Titolodellibro"/>
          <w:rFonts w:asciiTheme="majorHAnsi" w:eastAsiaTheme="majorEastAsia" w:hAnsiTheme="majorHAnsi" w:cstheme="majorHAnsi"/>
          <w:color w:val="2E74B5" w:themeColor="accent1" w:themeShade="BF"/>
          <w:sz w:val="26"/>
          <w:szCs w:val="26"/>
        </w:rPr>
        <w:t>PARTE</w:t>
      </w:r>
      <w:r w:rsidRPr="00310D01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Pr="00310D01">
        <w:rPr>
          <w:rStyle w:val="Titolodellibro"/>
          <w:rFonts w:asciiTheme="majorHAnsi" w:eastAsiaTheme="majorEastAsia" w:hAnsiTheme="majorHAnsi" w:cstheme="majorHAnsi"/>
          <w:color w:val="2E74B5" w:themeColor="accent1" w:themeShade="BF"/>
          <w:sz w:val="26"/>
          <w:szCs w:val="26"/>
        </w:rPr>
        <w:t>II</w:t>
      </w:r>
      <w:r w:rsidRPr="00310D01">
        <w:rPr>
          <w:rFonts w:asciiTheme="majorHAnsi" w:hAnsiTheme="majorHAnsi" w:cstheme="majorHAnsi"/>
          <w:sz w:val="26"/>
          <w:szCs w:val="26"/>
          <w:lang w:val="it-IT"/>
        </w:rPr>
        <w:t xml:space="preserve">: </w:t>
      </w:r>
      <w:r w:rsidRPr="00310D01">
        <w:rPr>
          <w:rStyle w:val="Titolodellibro"/>
          <w:rFonts w:asciiTheme="majorHAnsi" w:eastAsiaTheme="majorEastAsia" w:hAnsiTheme="majorHAnsi" w:cstheme="majorHAnsi"/>
          <w:color w:val="2E74B5" w:themeColor="accent1" w:themeShade="BF"/>
          <w:sz w:val="26"/>
          <w:szCs w:val="26"/>
        </w:rPr>
        <w:t>Come</w:t>
      </w:r>
      <w:r w:rsidRPr="00310D01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  <w:r w:rsidRPr="00310D01">
        <w:rPr>
          <w:rStyle w:val="Titolodellibro"/>
          <w:rFonts w:asciiTheme="majorHAnsi" w:eastAsiaTheme="majorEastAsia" w:hAnsiTheme="majorHAnsi" w:cstheme="majorHAnsi"/>
          <w:color w:val="2E74B5" w:themeColor="accent1" w:themeShade="BF"/>
          <w:sz w:val="26"/>
          <w:szCs w:val="26"/>
        </w:rPr>
        <w:t>partecipare</w:t>
      </w:r>
    </w:p>
    <w:p w:rsidR="00310D01" w:rsidRDefault="00310D01" w:rsidP="00310D01">
      <w:pPr>
        <w:keepNext/>
        <w:keepLines/>
        <w:spacing w:before="240"/>
        <w:contextualSpacing/>
        <w:jc w:val="both"/>
        <w:outlineLvl w:val="1"/>
        <w:rPr>
          <w:rFonts w:ascii="Calibri" w:eastAsia="Times New Roman" w:hAnsi="Calibri" w:cs="Times New Roman"/>
          <w:lang w:val="it-IT"/>
        </w:rPr>
      </w:pPr>
      <w:r w:rsidRPr="00FF309E">
        <w:rPr>
          <w:rFonts w:ascii="Calibri" w:eastAsia="Times New Roman" w:hAnsi="Calibri" w:cs="Times New Roman"/>
          <w:lang w:val="it-IT"/>
        </w:rPr>
        <w:t>La domanda di partecipazione, redatta secondo l’</w:t>
      </w:r>
      <w:r w:rsidRPr="00FF309E">
        <w:rPr>
          <w:rFonts w:ascii="Calibri" w:eastAsia="Times New Roman" w:hAnsi="Calibri" w:cs="Times New Roman"/>
          <w:b/>
          <w:lang w:val="it-IT"/>
        </w:rPr>
        <w:t>Allegato A</w:t>
      </w:r>
      <w:r w:rsidRPr="00FF309E">
        <w:rPr>
          <w:rFonts w:ascii="Calibri" w:eastAsia="Times New Roman" w:hAnsi="Calibri" w:cs="Times New Roman"/>
          <w:lang w:val="it-IT"/>
        </w:rPr>
        <w:t xml:space="preserve"> e disponibile</w:t>
      </w:r>
      <w:r>
        <w:rPr>
          <w:rFonts w:ascii="Calibri" w:eastAsia="Times New Roman" w:hAnsi="Calibri" w:cs="Times New Roman"/>
          <w:lang w:val="it-IT"/>
        </w:rPr>
        <w:t xml:space="preserve"> nella mail,</w:t>
      </w:r>
      <w:r w:rsidRPr="00FF309E">
        <w:rPr>
          <w:rFonts w:ascii="Calibri" w:eastAsia="Times New Roman" w:hAnsi="Calibri" w:cs="Times New Roman"/>
          <w:lang w:val="it-IT"/>
        </w:rPr>
        <w:t xml:space="preserve"> presso la Segreteria e sul sito </w:t>
      </w:r>
      <w:hyperlink r:id="rId8" w:history="1">
        <w:r w:rsidRPr="00FF309E">
          <w:rPr>
            <w:rStyle w:val="Collegamentoipertestuale"/>
            <w:rFonts w:ascii="Calibri" w:eastAsia="Times New Roman" w:hAnsi="Calibri" w:cs="Times New Roman"/>
            <w:lang w:val="it-IT"/>
          </w:rPr>
          <w:t>www.afppatronatosv.org</w:t>
        </w:r>
      </w:hyperlink>
      <w:r w:rsidRPr="00FF309E">
        <w:rPr>
          <w:rFonts w:ascii="Calibri" w:eastAsia="Times New Roman" w:hAnsi="Calibri" w:cs="Times New Roman"/>
          <w:lang w:val="it-IT"/>
        </w:rPr>
        <w:t xml:space="preserve">, dovrà essere compilata e consegnata </w:t>
      </w:r>
      <w:r w:rsidRPr="00892CF8">
        <w:rPr>
          <w:rFonts w:ascii="Calibri" w:eastAsia="Times New Roman" w:hAnsi="Calibri" w:cs="Times New Roman"/>
          <w:b/>
          <w:sz w:val="24"/>
          <w:szCs w:val="24"/>
          <w:lang w:val="it-IT"/>
        </w:rPr>
        <w:t>entro l’22 Novembre 2019 all’Ufficio progettazione</w:t>
      </w:r>
      <w:r>
        <w:rPr>
          <w:rFonts w:ascii="Calibri" w:eastAsia="Times New Roman" w:hAnsi="Calibri" w:cs="Times New Roman"/>
          <w:lang w:val="it-IT"/>
        </w:rPr>
        <w:t xml:space="preserve"> </w:t>
      </w:r>
      <w:r w:rsidRPr="00C9061D">
        <w:rPr>
          <w:rFonts w:ascii="Calibri" w:eastAsia="Times New Roman" w:hAnsi="Calibri" w:cs="Times New Roman"/>
          <w:b/>
          <w:lang w:val="it-IT"/>
        </w:rPr>
        <w:t>insieme al curriculum vitae, una lettera motivazionale ed eventuali certificati attestanti il livello di conoscenza della lingua inglese.</w:t>
      </w:r>
    </w:p>
    <w:p w:rsidR="00310D01" w:rsidRDefault="00310D01" w:rsidP="00310D01">
      <w:pPr>
        <w:keepNext/>
        <w:keepLines/>
        <w:spacing w:before="240"/>
        <w:contextualSpacing/>
        <w:jc w:val="both"/>
        <w:outlineLvl w:val="1"/>
        <w:rPr>
          <w:rFonts w:ascii="Calibri" w:eastAsia="Times New Roman" w:hAnsi="Calibri" w:cs="Times New Roman"/>
          <w:lang w:val="it-IT"/>
        </w:rPr>
      </w:pPr>
    </w:p>
    <w:p w:rsidR="00310D01" w:rsidRPr="00310D01" w:rsidRDefault="00310D01" w:rsidP="00310D01">
      <w:pPr>
        <w:keepNext/>
        <w:keepLines/>
        <w:spacing w:before="240"/>
        <w:contextualSpacing/>
        <w:jc w:val="both"/>
        <w:outlineLvl w:val="1"/>
        <w:rPr>
          <w:rFonts w:ascii="Calibri" w:eastAsia="Times New Roman" w:hAnsi="Calibri" w:cs="Times New Roman"/>
          <w:lang w:val="it-IT"/>
        </w:rPr>
      </w:pPr>
      <w:r w:rsidRPr="00310D01">
        <w:rPr>
          <w:lang w:val="it-IT"/>
        </w:rPr>
        <w:t>L’analisi delle candidature sarà effettuata da apposita commissione secondo i criteri di seguito indicati</w:t>
      </w:r>
      <w:r>
        <w:rPr>
          <w:lang w:val="it-IT"/>
        </w:rPr>
        <w:t>:</w:t>
      </w:r>
    </w:p>
    <w:p w:rsidR="008074EA" w:rsidRDefault="00310D01" w:rsidP="008074EA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Il</w:t>
      </w:r>
      <w:r w:rsidRPr="00310D01">
        <w:rPr>
          <w:lang w:val="it-IT"/>
        </w:rPr>
        <w:t xml:space="preserve"> livello di inglese del candidato (uguale o superiore a B1);</w:t>
      </w:r>
    </w:p>
    <w:p w:rsidR="008074EA" w:rsidRDefault="008074EA" w:rsidP="008074EA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Disponibilità a partecipare a tutte le attività di progetto;</w:t>
      </w:r>
    </w:p>
    <w:p w:rsidR="008074EA" w:rsidRDefault="008074EA" w:rsidP="008074EA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Disponibilità a diffondere nell’ente e sul territorio le attività di progetto e quanto appreso;</w:t>
      </w:r>
    </w:p>
    <w:p w:rsidR="008074EA" w:rsidRDefault="008074EA" w:rsidP="008074EA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Capacità di coordinamento;</w:t>
      </w:r>
    </w:p>
    <w:p w:rsidR="008074EA" w:rsidRDefault="008074EA" w:rsidP="008074EA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lang w:val="it-IT"/>
        </w:rPr>
        <w:t>Motivazione professionale e personale.</w:t>
      </w:r>
    </w:p>
    <w:p w:rsidR="008074EA" w:rsidRDefault="00310D01" w:rsidP="008074EA">
      <w:pPr>
        <w:rPr>
          <w:lang w:val="it-IT"/>
        </w:rPr>
      </w:pPr>
      <w:r w:rsidRPr="008074EA">
        <w:rPr>
          <w:lang w:val="it-IT"/>
        </w:rPr>
        <w:t>Un’apposita commissione di valutazione valuterà le candidature pervenute con le seguenti modalità:</w:t>
      </w:r>
    </w:p>
    <w:p w:rsidR="00310D01" w:rsidRPr="001A1B2C" w:rsidRDefault="00310D01" w:rsidP="001A1B2C">
      <w:pPr>
        <w:pStyle w:val="Paragrafoelenco"/>
        <w:numPr>
          <w:ilvl w:val="0"/>
          <w:numId w:val="12"/>
        </w:numPr>
        <w:rPr>
          <w:lang w:val="it-IT"/>
        </w:rPr>
      </w:pPr>
      <w:proofErr w:type="gramStart"/>
      <w:r w:rsidRPr="001A1B2C">
        <w:rPr>
          <w:lang w:val="it-IT"/>
        </w:rPr>
        <w:t>per</w:t>
      </w:r>
      <w:proofErr w:type="gramEnd"/>
      <w:r w:rsidRPr="001A1B2C">
        <w:rPr>
          <w:lang w:val="it-IT"/>
        </w:rPr>
        <w:t xml:space="preserve"> il punto A, verranno </w:t>
      </w:r>
      <w:r w:rsidR="008074EA" w:rsidRPr="001A1B2C">
        <w:rPr>
          <w:lang w:val="it-IT"/>
        </w:rPr>
        <w:t>assegnati</w:t>
      </w:r>
      <w:r w:rsidRPr="001A1B2C">
        <w:rPr>
          <w:lang w:val="it-IT"/>
        </w:rPr>
        <w:t xml:space="preserve"> da 0 a 20 punti sulla base di apposite interviste con il candidato o sulla base di certificazioni linguistiche presentate;</w:t>
      </w:r>
    </w:p>
    <w:p w:rsidR="008074EA" w:rsidRPr="001A1B2C" w:rsidRDefault="008074EA" w:rsidP="001A1B2C">
      <w:pPr>
        <w:pStyle w:val="Paragrafoelenco"/>
        <w:numPr>
          <w:ilvl w:val="0"/>
          <w:numId w:val="12"/>
        </w:numPr>
        <w:rPr>
          <w:lang w:val="it-IT"/>
        </w:rPr>
      </w:pPr>
      <w:proofErr w:type="gramStart"/>
      <w:r w:rsidRPr="001A1B2C">
        <w:rPr>
          <w:lang w:val="it-IT"/>
        </w:rPr>
        <w:t>per</w:t>
      </w:r>
      <w:proofErr w:type="gramEnd"/>
      <w:r w:rsidRPr="001A1B2C">
        <w:rPr>
          <w:lang w:val="it-IT"/>
        </w:rPr>
        <w:t xml:space="preserve"> il punto B ed E, saranno assegnati 20 punti per la motivazione espressa e ben dettagliata in sede di domanda e 3 per ogni partecipazione a riunioni o corsi e/o attivazione di seminari, laboratori o corsi svolti negli anni precedenti su temi o metodologie simili, che attestino l’interesse al tema;</w:t>
      </w:r>
    </w:p>
    <w:p w:rsidR="00310D01" w:rsidRPr="001A1B2C" w:rsidRDefault="008074EA" w:rsidP="001A1B2C">
      <w:pPr>
        <w:pStyle w:val="Paragrafoelenco"/>
        <w:numPr>
          <w:ilvl w:val="0"/>
          <w:numId w:val="12"/>
        </w:numPr>
        <w:rPr>
          <w:lang w:val="it-IT"/>
        </w:rPr>
      </w:pPr>
      <w:proofErr w:type="gramStart"/>
      <w:r w:rsidRPr="001A1B2C">
        <w:rPr>
          <w:lang w:val="it-IT"/>
        </w:rPr>
        <w:t>p</w:t>
      </w:r>
      <w:r w:rsidR="00310D01" w:rsidRPr="001A1B2C">
        <w:rPr>
          <w:lang w:val="it-IT"/>
        </w:rPr>
        <w:t>er</w:t>
      </w:r>
      <w:proofErr w:type="gramEnd"/>
      <w:r w:rsidR="00310D01" w:rsidRPr="001A1B2C">
        <w:rPr>
          <w:lang w:val="it-IT"/>
        </w:rPr>
        <w:t xml:space="preserve"> il punto C, saranno assegnati </w:t>
      </w:r>
      <w:r w:rsidR="00892CF8">
        <w:rPr>
          <w:lang w:val="it-IT"/>
        </w:rPr>
        <w:t>3</w:t>
      </w:r>
      <w:r w:rsidR="00310D01" w:rsidRPr="001A1B2C">
        <w:rPr>
          <w:lang w:val="it-IT"/>
        </w:rPr>
        <w:t xml:space="preserve"> punti per ciascun metodo di diffusione espresso e motivato che il candidato sarà in grado di elencare nel modulo di domanda.</w:t>
      </w:r>
    </w:p>
    <w:p w:rsidR="00310D01" w:rsidRPr="001A1B2C" w:rsidRDefault="008074EA" w:rsidP="001A1B2C">
      <w:pPr>
        <w:pStyle w:val="Paragrafoelenco"/>
        <w:numPr>
          <w:ilvl w:val="0"/>
          <w:numId w:val="12"/>
        </w:numPr>
        <w:jc w:val="both"/>
        <w:rPr>
          <w:lang w:val="it-IT"/>
        </w:rPr>
      </w:pPr>
      <w:proofErr w:type="gramStart"/>
      <w:r w:rsidRPr="001A1B2C">
        <w:rPr>
          <w:lang w:val="it-IT"/>
        </w:rPr>
        <w:t>p</w:t>
      </w:r>
      <w:r w:rsidR="00310D01" w:rsidRPr="001A1B2C">
        <w:rPr>
          <w:lang w:val="it-IT"/>
        </w:rPr>
        <w:t>er</w:t>
      </w:r>
      <w:proofErr w:type="gramEnd"/>
      <w:r w:rsidR="00310D01" w:rsidRPr="001A1B2C">
        <w:rPr>
          <w:lang w:val="it-IT"/>
        </w:rPr>
        <w:t xml:space="preserve"> il punto D, saranno assegnati 5 punti per ogni </w:t>
      </w:r>
      <w:r w:rsidRPr="001A1B2C">
        <w:rPr>
          <w:lang w:val="it-IT"/>
        </w:rPr>
        <w:t>esperienze di coo</w:t>
      </w:r>
      <w:r w:rsidR="001A1B2C" w:rsidRPr="001A1B2C">
        <w:rPr>
          <w:lang w:val="it-IT"/>
        </w:rPr>
        <w:t>rdinamento pregressa e descritta in fase di domanda.</w:t>
      </w:r>
    </w:p>
    <w:p w:rsidR="001A1B2C" w:rsidRDefault="001A1B2C" w:rsidP="00310D01">
      <w:pPr>
        <w:jc w:val="both"/>
        <w:rPr>
          <w:b/>
          <w:lang w:val="it-IT"/>
        </w:rPr>
      </w:pPr>
      <w:r w:rsidRPr="001A1B2C">
        <w:rPr>
          <w:b/>
          <w:lang w:val="it-IT"/>
        </w:rPr>
        <w:t>L’esito delle selezion</w:t>
      </w:r>
      <w:r w:rsidR="00892CF8">
        <w:rPr>
          <w:b/>
          <w:lang w:val="it-IT"/>
        </w:rPr>
        <w:t>i sarà disponibile entro venerdì 6</w:t>
      </w:r>
      <w:r w:rsidRPr="001A1B2C">
        <w:rPr>
          <w:b/>
          <w:lang w:val="it-IT"/>
        </w:rPr>
        <w:t xml:space="preserve"> dicembre c.a. sul sito dell’ente </w:t>
      </w:r>
      <w:hyperlink r:id="rId9" w:history="1">
        <w:r w:rsidRPr="001A1B2C">
          <w:rPr>
            <w:rStyle w:val="Collegamentoipertestuale"/>
            <w:b/>
            <w:lang w:val="it-IT"/>
          </w:rPr>
          <w:t>www.afppatronatosv.org</w:t>
        </w:r>
      </w:hyperlink>
      <w:r w:rsidRPr="001A1B2C">
        <w:rPr>
          <w:b/>
          <w:lang w:val="it-IT"/>
        </w:rPr>
        <w:t>, presso la Segreteria didattica e presso l’ufficio progettazione.</w:t>
      </w:r>
    </w:p>
    <w:p w:rsidR="00892CF8" w:rsidRPr="001A1B2C" w:rsidRDefault="00892CF8" w:rsidP="00310D01">
      <w:pPr>
        <w:jc w:val="both"/>
        <w:rPr>
          <w:b/>
          <w:lang w:val="it-IT"/>
        </w:rPr>
      </w:pPr>
    </w:p>
    <w:sectPr w:rsidR="00892CF8" w:rsidRPr="001A1B2C" w:rsidSect="0073052B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E6" w:rsidRDefault="009548E6" w:rsidP="001A7976">
      <w:pPr>
        <w:spacing w:after="0" w:line="240" w:lineRule="auto"/>
      </w:pPr>
      <w:r>
        <w:separator/>
      </w:r>
    </w:p>
  </w:endnote>
  <w:endnote w:type="continuationSeparator" w:id="0">
    <w:p w:rsidR="009548E6" w:rsidRDefault="009548E6" w:rsidP="001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4F" w:rsidRPr="00C50A4F" w:rsidRDefault="00C50A4F" w:rsidP="00C50A4F">
    <w:pPr>
      <w:pStyle w:val="Pidipa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2B" w:rsidRPr="0073052B" w:rsidRDefault="00C50A4F" w:rsidP="0073052B">
    <w:pPr>
      <w:pStyle w:val="Titolo1"/>
      <w:spacing w:before="0" w:line="240" w:lineRule="auto"/>
      <w:jc w:val="center"/>
      <w:rPr>
        <w:b/>
        <w:sz w:val="18"/>
        <w:szCs w:val="18"/>
      </w:rPr>
    </w:pPr>
    <w:r w:rsidRPr="0073052B">
      <w:rPr>
        <w:rStyle w:val="Riferimentointenso"/>
        <w:b w:val="0"/>
        <w:i/>
        <w:sz w:val="18"/>
        <w:szCs w:val="18"/>
      </w:rPr>
      <w:t>Project ref. n. 612131-EPP-1-2019-1-IT-EPPKA3-IPI-SOC-IN</w:t>
    </w:r>
    <w:r w:rsidR="0073052B" w:rsidRPr="0073052B">
      <w:rPr>
        <w:b/>
        <w:sz w:val="18"/>
        <w:szCs w:val="18"/>
      </w:rPr>
      <w:t xml:space="preserve"> </w:t>
    </w:r>
  </w:p>
  <w:p w:rsidR="0073052B" w:rsidRPr="0073052B" w:rsidRDefault="0073052B" w:rsidP="0073052B">
    <w:pPr>
      <w:pStyle w:val="Titolo1"/>
      <w:spacing w:before="0" w:line="240" w:lineRule="auto"/>
      <w:jc w:val="center"/>
      <w:rPr>
        <w:rStyle w:val="Riferimentointenso"/>
        <w:b w:val="0"/>
        <w:i/>
        <w:sz w:val="18"/>
        <w:szCs w:val="18"/>
      </w:rPr>
    </w:pPr>
    <w:r w:rsidRPr="0073052B">
      <w:rPr>
        <w:rStyle w:val="Riferimentointenso"/>
        <w:b w:val="0"/>
        <w:i/>
        <w:sz w:val="18"/>
        <w:szCs w:val="18"/>
      </w:rPr>
      <w:t>EPPKA3 - Support for Policy Reform</w:t>
    </w:r>
  </w:p>
  <w:p w:rsidR="00C50A4F" w:rsidRPr="0073052B" w:rsidRDefault="0073052B" w:rsidP="0073052B">
    <w:pPr>
      <w:pStyle w:val="Titolo1"/>
      <w:spacing w:before="0" w:line="240" w:lineRule="auto"/>
      <w:jc w:val="center"/>
      <w:rPr>
        <w:rStyle w:val="Riferimentointenso"/>
        <w:b w:val="0"/>
        <w:i/>
        <w:sz w:val="18"/>
        <w:szCs w:val="18"/>
      </w:rPr>
    </w:pPr>
    <w:r w:rsidRPr="0073052B">
      <w:rPr>
        <w:rStyle w:val="Riferimentointenso"/>
        <w:b w:val="0"/>
        <w:i/>
        <w:sz w:val="18"/>
        <w:szCs w:val="18"/>
      </w:rPr>
      <w:t>IPI-SOC-IN - Social inclusion in the fields of education and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E6" w:rsidRDefault="009548E6" w:rsidP="001A7976">
      <w:pPr>
        <w:spacing w:after="0" w:line="240" w:lineRule="auto"/>
      </w:pPr>
      <w:r>
        <w:separator/>
      </w:r>
    </w:p>
  </w:footnote>
  <w:footnote w:type="continuationSeparator" w:id="0">
    <w:p w:rsidR="009548E6" w:rsidRDefault="009548E6" w:rsidP="001A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7211" w:type="dxa"/>
      <w:tblInd w:w="17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B9BD5" w:themeColor="accent1"/>
        <w:insideV w:val="single" w:sz="12" w:space="0" w:color="5B9BD5" w:themeColor="accent1"/>
      </w:tblBorders>
      <w:tblLook w:val="04A0" w:firstRow="1" w:lastRow="0" w:firstColumn="1" w:lastColumn="0" w:noHBand="0" w:noVBand="1"/>
    </w:tblPr>
    <w:tblGrid>
      <w:gridCol w:w="7211"/>
    </w:tblGrid>
    <w:tr w:rsidR="00310D01" w:rsidTr="003312BF">
      <w:trPr>
        <w:trHeight w:val="461"/>
      </w:trPr>
      <w:tc>
        <w:tcPr>
          <w:tcW w:w="0" w:type="auto"/>
        </w:tcPr>
        <w:p w:rsidR="00310D01" w:rsidRPr="003312BF" w:rsidRDefault="00310D01" w:rsidP="003312BF">
          <w:pPr>
            <w:pStyle w:val="Titolo1"/>
            <w:spacing w:line="240" w:lineRule="auto"/>
            <w:jc w:val="center"/>
            <w:outlineLvl w:val="0"/>
            <w:rPr>
              <w:rStyle w:val="Titolodellibro"/>
              <w:sz w:val="26"/>
              <w:szCs w:val="26"/>
            </w:rPr>
          </w:pPr>
          <w:r w:rsidRPr="003312BF">
            <w:rPr>
              <w:rStyle w:val="Titolodellibro"/>
              <w:sz w:val="26"/>
              <w:szCs w:val="26"/>
            </w:rPr>
            <w:t>RAIN.BOW – Raise Against Intolerance. New Bridges on the Web</w:t>
          </w:r>
        </w:p>
      </w:tc>
    </w:tr>
    <w:tr w:rsidR="00310D01" w:rsidTr="003312BF">
      <w:trPr>
        <w:trHeight w:val="427"/>
      </w:trPr>
      <w:tc>
        <w:tcPr>
          <w:tcW w:w="0" w:type="auto"/>
        </w:tcPr>
        <w:p w:rsidR="00310D01" w:rsidRPr="00310D01" w:rsidRDefault="00310D01" w:rsidP="003312BF">
          <w:pPr>
            <w:pStyle w:val="Titolo1"/>
            <w:spacing w:line="240" w:lineRule="auto"/>
            <w:jc w:val="center"/>
            <w:outlineLvl w:val="0"/>
            <w:rPr>
              <w:rStyle w:val="Titolodellibro"/>
              <w:sz w:val="22"/>
              <w:szCs w:val="22"/>
            </w:rPr>
          </w:pPr>
          <w:r w:rsidRPr="00310D01">
            <w:rPr>
              <w:rStyle w:val="Titolodellibro"/>
              <w:sz w:val="22"/>
              <w:szCs w:val="22"/>
            </w:rPr>
            <w:t>Progetto finanziato dal programma Erasmus+, Azione chiave 3</w:t>
          </w:r>
        </w:p>
      </w:tc>
    </w:tr>
  </w:tbl>
  <w:p w:rsidR="001A7976" w:rsidRPr="00C50A4F" w:rsidRDefault="00F11B28" w:rsidP="003312BF">
    <w:pPr>
      <w:pStyle w:val="Intestazione"/>
      <w:rPr>
        <w:b/>
        <w:i/>
        <w:sz w:val="24"/>
        <w:szCs w:val="24"/>
        <w:lang w:val="en-GB"/>
      </w:rPr>
    </w:pPr>
    <w:r w:rsidRPr="00C50A4F">
      <w:rPr>
        <w:b/>
        <w:i/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</wp:posOffset>
          </wp:positionH>
          <wp:positionV relativeFrom="page">
            <wp:posOffset>190500</wp:posOffset>
          </wp:positionV>
          <wp:extent cx="1560830" cy="676275"/>
          <wp:effectExtent l="0" t="0" r="1270" b="9525"/>
          <wp:wrapThrough wrapText="bothSides">
            <wp:wrapPolygon edited="0">
              <wp:start x="0" y="0"/>
              <wp:lineTo x="0" y="21296"/>
              <wp:lineTo x="21354" y="21296"/>
              <wp:lineTo x="21354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A4F">
      <w:rPr>
        <w:b/>
        <w:i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3670935</wp:posOffset>
          </wp:positionH>
          <wp:positionV relativeFrom="page">
            <wp:posOffset>133350</wp:posOffset>
          </wp:positionV>
          <wp:extent cx="2451100" cy="657225"/>
          <wp:effectExtent l="0" t="0" r="6350" b="0"/>
          <wp:wrapTight wrapText="bothSides">
            <wp:wrapPolygon edited="0">
              <wp:start x="3525" y="1878"/>
              <wp:lineTo x="336" y="8765"/>
              <wp:lineTo x="0" y="14400"/>
              <wp:lineTo x="336" y="18783"/>
              <wp:lineTo x="6547" y="20035"/>
              <wp:lineTo x="7722" y="20035"/>
              <wp:lineTo x="21488" y="18783"/>
              <wp:lineTo x="21488" y="1878"/>
              <wp:lineTo x="3525" y="1878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412"/>
    <w:multiLevelType w:val="hybridMultilevel"/>
    <w:tmpl w:val="AC9423DA"/>
    <w:lvl w:ilvl="0" w:tplc="5B10F3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3B36"/>
    <w:multiLevelType w:val="hybridMultilevel"/>
    <w:tmpl w:val="7E1805C2"/>
    <w:lvl w:ilvl="0" w:tplc="2E90BB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A0EE7"/>
    <w:multiLevelType w:val="hybridMultilevel"/>
    <w:tmpl w:val="C458D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C8A"/>
    <w:multiLevelType w:val="hybridMultilevel"/>
    <w:tmpl w:val="7BD08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3BB8"/>
    <w:multiLevelType w:val="hybridMultilevel"/>
    <w:tmpl w:val="1578DB3E"/>
    <w:lvl w:ilvl="0" w:tplc="5B10F3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03FD"/>
    <w:multiLevelType w:val="hybridMultilevel"/>
    <w:tmpl w:val="5E42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0D8"/>
    <w:multiLevelType w:val="hybridMultilevel"/>
    <w:tmpl w:val="F886C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46D"/>
    <w:multiLevelType w:val="hybridMultilevel"/>
    <w:tmpl w:val="1152B6C0"/>
    <w:lvl w:ilvl="0" w:tplc="5B10F3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349A7"/>
    <w:multiLevelType w:val="hybridMultilevel"/>
    <w:tmpl w:val="9448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25F39"/>
    <w:multiLevelType w:val="hybridMultilevel"/>
    <w:tmpl w:val="BEAED3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42C78"/>
    <w:multiLevelType w:val="hybridMultilevel"/>
    <w:tmpl w:val="8A44F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6EB0"/>
    <w:multiLevelType w:val="hybridMultilevel"/>
    <w:tmpl w:val="319697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76"/>
    <w:rsid w:val="001A1B2C"/>
    <w:rsid w:val="001A7976"/>
    <w:rsid w:val="00215FA0"/>
    <w:rsid w:val="00310D01"/>
    <w:rsid w:val="003312BF"/>
    <w:rsid w:val="003344C6"/>
    <w:rsid w:val="00345C13"/>
    <w:rsid w:val="0035789A"/>
    <w:rsid w:val="003E774C"/>
    <w:rsid w:val="0073052B"/>
    <w:rsid w:val="007C15E4"/>
    <w:rsid w:val="008074EA"/>
    <w:rsid w:val="008473B0"/>
    <w:rsid w:val="00892CF8"/>
    <w:rsid w:val="00940D57"/>
    <w:rsid w:val="009548E6"/>
    <w:rsid w:val="0098398D"/>
    <w:rsid w:val="009A3501"/>
    <w:rsid w:val="00A707A7"/>
    <w:rsid w:val="00AF4EB3"/>
    <w:rsid w:val="00B515F0"/>
    <w:rsid w:val="00C105B0"/>
    <w:rsid w:val="00C50A4F"/>
    <w:rsid w:val="00D15508"/>
    <w:rsid w:val="00DD33C3"/>
    <w:rsid w:val="00E13B0C"/>
    <w:rsid w:val="00F11B28"/>
    <w:rsid w:val="00F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8540B8-1A2D-4F8B-B513-5513012E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74C"/>
    <w:pPr>
      <w:spacing w:after="200" w:line="276" w:lineRule="auto"/>
    </w:pPr>
    <w:rPr>
      <w:rFonts w:eastAsiaTheme="minorEastAsia"/>
      <w:lang w:val="es-ES_tradnl" w:eastAsia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0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797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976"/>
  </w:style>
  <w:style w:type="paragraph" w:styleId="Pidipagina">
    <w:name w:val="footer"/>
    <w:basedOn w:val="Normale"/>
    <w:link w:val="PidipaginaCarattere"/>
    <w:uiPriority w:val="99"/>
    <w:unhideWhenUsed/>
    <w:rsid w:val="001A797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976"/>
  </w:style>
  <w:style w:type="table" w:styleId="Grigliatabella">
    <w:name w:val="Table Grid"/>
    <w:basedOn w:val="Tabellanormale"/>
    <w:uiPriority w:val="59"/>
    <w:rsid w:val="009A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78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lang w:val="it-IT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789A"/>
    <w:rPr>
      <w:i/>
      <w:i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35789A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35789A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0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styleId="Riferimentointenso">
    <w:name w:val="Intense Reference"/>
    <w:basedOn w:val="Carpredefinitoparagrafo"/>
    <w:uiPriority w:val="32"/>
    <w:qFormat/>
    <w:rsid w:val="00C50A4F"/>
    <w:rPr>
      <w:b/>
      <w:bCs/>
      <w:smallCaps/>
      <w:color w:val="5B9BD5" w:themeColor="accent1"/>
      <w:spacing w:val="5"/>
    </w:rPr>
  </w:style>
  <w:style w:type="paragraph" w:styleId="Nessunaspaziatura">
    <w:name w:val="No Spacing"/>
    <w:uiPriority w:val="1"/>
    <w:qFormat/>
    <w:rsid w:val="0073052B"/>
    <w:pPr>
      <w:spacing w:after="0" w:line="240" w:lineRule="auto"/>
    </w:pPr>
    <w:rPr>
      <w:rFonts w:eastAsiaTheme="minorEastAsia"/>
      <w:lang w:val="es-ES_tradnl" w:eastAsia="es-ES_tradnl"/>
    </w:rPr>
  </w:style>
  <w:style w:type="character" w:styleId="Titolodellibro">
    <w:name w:val="Book Title"/>
    <w:basedOn w:val="Carpredefinitoparagrafo"/>
    <w:uiPriority w:val="33"/>
    <w:qFormat/>
    <w:rsid w:val="0073052B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73052B"/>
    <w:pPr>
      <w:ind w:left="720"/>
      <w:contextualSpacing/>
    </w:pPr>
  </w:style>
  <w:style w:type="paragraph" w:customStyle="1" w:styleId="Default">
    <w:name w:val="Default"/>
    <w:rsid w:val="00215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0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patronatos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ppatronatosv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E56-F277-4ACC-B5C3-720723FB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Molta</dc:creator>
  <cp:keywords/>
  <dc:description/>
  <cp:lastModifiedBy>Laura Bonaita</cp:lastModifiedBy>
  <cp:revision>7</cp:revision>
  <dcterms:created xsi:type="dcterms:W3CDTF">2019-10-16T10:55:00Z</dcterms:created>
  <dcterms:modified xsi:type="dcterms:W3CDTF">2019-10-28T07:53:00Z</dcterms:modified>
</cp:coreProperties>
</file>